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DF" w:rsidRPr="001C7643" w:rsidRDefault="00AE5DDF" w:rsidP="006B305B">
      <w:pPr>
        <w:spacing w:after="0"/>
        <w:ind w:firstLine="540"/>
        <w:jc w:val="center"/>
        <w:rPr>
          <w:rFonts w:ascii="Times New Roman" w:hAnsi="Times New Roman"/>
          <w:b/>
          <w:sz w:val="28"/>
          <w:szCs w:val="28"/>
        </w:rPr>
      </w:pPr>
      <w:r w:rsidRPr="001C7643">
        <w:rPr>
          <w:rFonts w:ascii="Times New Roman" w:hAnsi="Times New Roman"/>
          <w:b/>
          <w:sz w:val="28"/>
          <w:szCs w:val="28"/>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1C7643">
          <w:rPr>
            <w:rFonts w:ascii="Times New Roman" w:hAnsi="Times New Roman"/>
            <w:b/>
            <w:sz w:val="28"/>
            <w:szCs w:val="28"/>
          </w:rPr>
          <w:t>2013 г</w:t>
        </w:r>
      </w:smartTag>
      <w:r w:rsidRPr="001C7643">
        <w:rPr>
          <w:rFonts w:ascii="Times New Roman" w:hAnsi="Times New Roman"/>
          <w:b/>
          <w:sz w:val="28"/>
          <w:szCs w:val="28"/>
        </w:rPr>
        <w:t xml:space="preserve">. N </w:t>
      </w:r>
      <w:smartTag w:uri="urn:schemas-microsoft-com:office:smarttags" w:element="metricconverter">
        <w:smartTagPr>
          <w:attr w:name="ProductID" w:val="1155 г"/>
        </w:smartTagPr>
        <w:r w:rsidRPr="001C7643">
          <w:rPr>
            <w:rFonts w:ascii="Times New Roman" w:hAnsi="Times New Roman"/>
            <w:b/>
            <w:sz w:val="28"/>
            <w:szCs w:val="28"/>
          </w:rPr>
          <w:t>1155 г</w:t>
        </w:r>
      </w:smartTag>
      <w:r w:rsidRPr="001C7643">
        <w:rPr>
          <w:rFonts w:ascii="Times New Roman" w:hAnsi="Times New Roman"/>
          <w:b/>
          <w:sz w:val="28"/>
          <w:szCs w:val="28"/>
        </w:rPr>
        <w:t>. Москва</w:t>
      </w:r>
    </w:p>
    <w:p w:rsidR="00AE5DDF" w:rsidRPr="001C7643" w:rsidRDefault="00AE5DDF" w:rsidP="006B305B">
      <w:pPr>
        <w:spacing w:after="0"/>
        <w:ind w:firstLine="540"/>
        <w:jc w:val="center"/>
        <w:rPr>
          <w:rFonts w:ascii="Times New Roman" w:hAnsi="Times New Roman"/>
          <w:b/>
          <w:sz w:val="28"/>
          <w:szCs w:val="28"/>
        </w:rPr>
      </w:pPr>
      <w:r w:rsidRPr="001C7643">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AE5DDF" w:rsidRPr="001C7643" w:rsidRDefault="00AE5DDF" w:rsidP="006B305B">
      <w:pPr>
        <w:spacing w:after="0"/>
        <w:ind w:firstLine="540"/>
        <w:jc w:val="center"/>
        <w:rPr>
          <w:rFonts w:ascii="Times New Roman" w:hAnsi="Times New Roman"/>
          <w:b/>
          <w:sz w:val="28"/>
          <w:szCs w:val="28"/>
        </w:rPr>
      </w:pPr>
      <w:r w:rsidRPr="001C7643">
        <w:rPr>
          <w:rFonts w:ascii="Times New Roman" w:hAnsi="Times New Roman"/>
          <w:b/>
          <w:sz w:val="28"/>
          <w:szCs w:val="28"/>
        </w:rPr>
        <w:t xml:space="preserve">Опубликовано: 25 ноября </w:t>
      </w:r>
      <w:smartTag w:uri="urn:schemas-microsoft-com:office:smarttags" w:element="metricconverter">
        <w:smartTagPr>
          <w:attr w:name="ProductID" w:val="2013 г"/>
        </w:smartTagPr>
        <w:r w:rsidRPr="001C7643">
          <w:rPr>
            <w:rFonts w:ascii="Times New Roman" w:hAnsi="Times New Roman"/>
            <w:b/>
            <w:sz w:val="28"/>
            <w:szCs w:val="28"/>
          </w:rPr>
          <w:t>2013 г</w:t>
        </w:r>
      </w:smartTag>
      <w:r w:rsidRPr="001C7643">
        <w:rPr>
          <w:rFonts w:ascii="Times New Roman" w:hAnsi="Times New Roman"/>
          <w:b/>
          <w:sz w:val="28"/>
          <w:szCs w:val="28"/>
        </w:rPr>
        <w:t>. в  "РГ" - Федеральный выпуск №6241</w:t>
      </w:r>
    </w:p>
    <w:p w:rsidR="00AE5DDF" w:rsidRPr="001C7643" w:rsidRDefault="00AE5DDF" w:rsidP="006B305B">
      <w:pPr>
        <w:spacing w:after="0"/>
        <w:ind w:firstLine="540"/>
        <w:jc w:val="center"/>
        <w:rPr>
          <w:rFonts w:ascii="Times New Roman" w:hAnsi="Times New Roman"/>
          <w:b/>
          <w:sz w:val="28"/>
          <w:szCs w:val="28"/>
        </w:rPr>
      </w:pPr>
      <w:r w:rsidRPr="001C7643">
        <w:rPr>
          <w:rFonts w:ascii="Times New Roman" w:hAnsi="Times New Roman"/>
          <w:b/>
          <w:sz w:val="28"/>
          <w:szCs w:val="28"/>
        </w:rPr>
        <w:t xml:space="preserve">Вступает в силу:1 января </w:t>
      </w:r>
      <w:smartTag w:uri="urn:schemas-microsoft-com:office:smarttags" w:element="metricconverter">
        <w:smartTagPr>
          <w:attr w:name="ProductID" w:val="2014 г"/>
        </w:smartTagPr>
        <w:r w:rsidRPr="001C7643">
          <w:rPr>
            <w:rFonts w:ascii="Times New Roman" w:hAnsi="Times New Roman"/>
            <w:b/>
            <w:sz w:val="28"/>
            <w:szCs w:val="28"/>
          </w:rPr>
          <w:t>2014 г</w:t>
        </w:r>
      </w:smartTag>
      <w:r w:rsidRPr="001C7643">
        <w:rPr>
          <w:rFonts w:ascii="Times New Roman" w:hAnsi="Times New Roman"/>
          <w:b/>
          <w:sz w:val="28"/>
          <w:szCs w:val="28"/>
        </w:rPr>
        <w:t>.</w:t>
      </w:r>
    </w:p>
    <w:p w:rsidR="00AE5DDF" w:rsidRPr="001C7643" w:rsidRDefault="00AE5DDF" w:rsidP="006B305B">
      <w:pPr>
        <w:spacing w:after="0"/>
        <w:ind w:firstLine="540"/>
        <w:jc w:val="center"/>
        <w:rPr>
          <w:rFonts w:ascii="Times New Roman" w:hAnsi="Times New Roman"/>
          <w:b/>
          <w:sz w:val="28"/>
          <w:szCs w:val="28"/>
        </w:rPr>
      </w:pPr>
      <w:r w:rsidRPr="001C7643">
        <w:rPr>
          <w:rFonts w:ascii="Times New Roman" w:hAnsi="Times New Roman"/>
          <w:b/>
          <w:sz w:val="28"/>
          <w:szCs w:val="28"/>
        </w:rPr>
        <w:t xml:space="preserve">Зарегистрирован в Минюсте РФ 14 ноября </w:t>
      </w:r>
      <w:smartTag w:uri="urn:schemas-microsoft-com:office:smarttags" w:element="metricconverter">
        <w:smartTagPr>
          <w:attr w:name="ProductID" w:val="2013 г"/>
        </w:smartTagPr>
        <w:r w:rsidRPr="001C7643">
          <w:rPr>
            <w:rFonts w:ascii="Times New Roman" w:hAnsi="Times New Roman"/>
            <w:b/>
            <w:sz w:val="28"/>
            <w:szCs w:val="28"/>
          </w:rPr>
          <w:t>2013 г</w:t>
        </w:r>
      </w:smartTag>
      <w:r w:rsidRPr="001C7643">
        <w:rPr>
          <w:rFonts w:ascii="Times New Roman" w:hAnsi="Times New Roman"/>
          <w:b/>
          <w:sz w:val="28"/>
          <w:szCs w:val="28"/>
        </w:rPr>
        <w:t>.</w:t>
      </w:r>
    </w:p>
    <w:p w:rsidR="00AE5DDF" w:rsidRPr="001C7643" w:rsidRDefault="00AE5DDF" w:rsidP="006B305B">
      <w:pPr>
        <w:spacing w:after="0"/>
        <w:ind w:firstLine="540"/>
        <w:jc w:val="center"/>
        <w:rPr>
          <w:rFonts w:ascii="Times New Roman" w:hAnsi="Times New Roman"/>
          <w:b/>
          <w:sz w:val="28"/>
          <w:szCs w:val="28"/>
        </w:rPr>
      </w:pPr>
      <w:r w:rsidRPr="001C7643">
        <w:rPr>
          <w:rFonts w:ascii="Times New Roman" w:hAnsi="Times New Roman"/>
          <w:b/>
          <w:sz w:val="28"/>
          <w:szCs w:val="28"/>
        </w:rPr>
        <w:t>Регистрационный N 30384</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103545">
          <w:rPr>
            <w:rFonts w:ascii="Times New Roman" w:hAnsi="Times New Roman"/>
            <w:sz w:val="28"/>
            <w:szCs w:val="28"/>
          </w:rPr>
          <w:t>2012 г</w:t>
        </w:r>
      </w:smartTag>
      <w:r w:rsidRPr="00103545">
        <w:rPr>
          <w:rFonts w:ascii="Times New Roman" w:hAnsi="Times New Roman"/>
          <w:sz w:val="28"/>
          <w:szCs w:val="28"/>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103545">
          <w:rPr>
            <w:rFonts w:ascii="Times New Roman" w:hAnsi="Times New Roman"/>
            <w:sz w:val="28"/>
            <w:szCs w:val="28"/>
          </w:rPr>
          <w:t>2013 г</w:t>
        </w:r>
      </w:smartTag>
      <w:r w:rsidRPr="00103545">
        <w:rPr>
          <w:rFonts w:ascii="Times New Roman" w:hAnsi="Times New Roman"/>
          <w:sz w:val="28"/>
          <w:szCs w:val="28"/>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103545">
          <w:rPr>
            <w:rFonts w:ascii="Times New Roman" w:hAnsi="Times New Roman"/>
            <w:sz w:val="28"/>
            <w:szCs w:val="28"/>
          </w:rPr>
          <w:t>2013 г</w:t>
        </w:r>
      </w:smartTag>
      <w:r w:rsidRPr="00103545">
        <w:rPr>
          <w:rFonts w:ascii="Times New Roman" w:hAnsi="Times New Roman"/>
          <w:sz w:val="28"/>
          <w:szCs w:val="28"/>
        </w:rPr>
        <w:t>. N 661 (Собрание законодательства Российской Федерации, 2013, N 33, ст. 4377), приказываю:</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Утвердить прилагаемый федеральный государственный образовательный стандарт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Признать утратившими силу приказы Министерства образования и науки Российской Федерации: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 xml:space="preserve">от 23 ноября </w:t>
      </w:r>
      <w:smartTag w:uri="urn:schemas-microsoft-com:office:smarttags" w:element="metricconverter">
        <w:smartTagPr>
          <w:attr w:name="ProductID" w:val="2009 г"/>
        </w:smartTagPr>
        <w:r w:rsidRPr="00103545">
          <w:rPr>
            <w:rFonts w:ascii="Times New Roman" w:hAnsi="Times New Roman"/>
            <w:sz w:val="28"/>
            <w:szCs w:val="28"/>
          </w:rPr>
          <w:t>2009 г</w:t>
        </w:r>
      </w:smartTag>
      <w:r w:rsidRPr="00103545">
        <w:rPr>
          <w:rFonts w:ascii="Times New Roman" w:hAnsi="Times New Roman"/>
          <w:sz w:val="28"/>
          <w:szCs w:val="28"/>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103545">
          <w:rPr>
            <w:rFonts w:ascii="Times New Roman" w:hAnsi="Times New Roman"/>
            <w:sz w:val="28"/>
            <w:szCs w:val="28"/>
          </w:rPr>
          <w:t>2010 г</w:t>
        </w:r>
      </w:smartTag>
      <w:r w:rsidRPr="00103545">
        <w:rPr>
          <w:rFonts w:ascii="Times New Roman" w:hAnsi="Times New Roman"/>
          <w:sz w:val="28"/>
          <w:szCs w:val="28"/>
        </w:rPr>
        <w:t>., регистрационный N 16299);</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 xml:space="preserve">от 20 июля </w:t>
      </w:r>
      <w:smartTag w:uri="urn:schemas-microsoft-com:office:smarttags" w:element="metricconverter">
        <w:smartTagPr>
          <w:attr w:name="ProductID" w:val="2011 г"/>
        </w:smartTagPr>
        <w:r w:rsidRPr="00103545">
          <w:rPr>
            <w:rFonts w:ascii="Times New Roman" w:hAnsi="Times New Roman"/>
            <w:sz w:val="28"/>
            <w:szCs w:val="28"/>
          </w:rPr>
          <w:t>2011 г</w:t>
        </w:r>
      </w:smartTag>
      <w:r w:rsidRPr="00103545">
        <w:rPr>
          <w:rFonts w:ascii="Times New Roman" w:hAnsi="Times New Roman"/>
          <w:sz w:val="28"/>
          <w:szCs w:val="28"/>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103545">
          <w:rPr>
            <w:rFonts w:ascii="Times New Roman" w:hAnsi="Times New Roman"/>
            <w:sz w:val="28"/>
            <w:szCs w:val="28"/>
          </w:rPr>
          <w:t>2011 г</w:t>
        </w:r>
      </w:smartTag>
      <w:r w:rsidRPr="00103545">
        <w:rPr>
          <w:rFonts w:ascii="Times New Roman" w:hAnsi="Times New Roman"/>
          <w:sz w:val="28"/>
          <w:szCs w:val="28"/>
        </w:rPr>
        <w:t>., регистрационный N 22303).</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Настоящий приказ вступает в силу с 1 января 2014 года.</w:t>
      </w:r>
    </w:p>
    <w:p w:rsidR="00AE5DDF" w:rsidRPr="00103545" w:rsidRDefault="00AE5DDF" w:rsidP="006B305B">
      <w:pPr>
        <w:spacing w:after="0"/>
        <w:ind w:firstLine="540"/>
        <w:jc w:val="right"/>
        <w:rPr>
          <w:rFonts w:ascii="Times New Roman" w:hAnsi="Times New Roman"/>
          <w:sz w:val="28"/>
          <w:szCs w:val="28"/>
        </w:rPr>
      </w:pPr>
      <w:r w:rsidRPr="00103545">
        <w:rPr>
          <w:rFonts w:ascii="Times New Roman" w:hAnsi="Times New Roman"/>
          <w:sz w:val="28"/>
          <w:szCs w:val="28"/>
        </w:rPr>
        <w:t>Министр</w:t>
      </w:r>
    </w:p>
    <w:p w:rsidR="00AE5DDF" w:rsidRPr="00103545" w:rsidRDefault="00AE5DDF" w:rsidP="006B305B">
      <w:pPr>
        <w:spacing w:after="0"/>
        <w:ind w:firstLine="540"/>
        <w:jc w:val="right"/>
        <w:rPr>
          <w:rFonts w:ascii="Times New Roman" w:hAnsi="Times New Roman"/>
          <w:sz w:val="28"/>
          <w:szCs w:val="28"/>
        </w:rPr>
      </w:pPr>
      <w:r w:rsidRPr="00103545">
        <w:rPr>
          <w:rFonts w:ascii="Times New Roman" w:hAnsi="Times New Roman"/>
          <w:sz w:val="28"/>
          <w:szCs w:val="28"/>
        </w:rPr>
        <w:t>Д. Ливанов</w:t>
      </w:r>
    </w:p>
    <w:p w:rsidR="00AE5DDF" w:rsidRDefault="00AE5DDF" w:rsidP="006B305B">
      <w:pPr>
        <w:spacing w:after="0"/>
        <w:ind w:firstLine="540"/>
        <w:jc w:val="right"/>
        <w:rPr>
          <w:rFonts w:ascii="Times New Roman" w:hAnsi="Times New Roman"/>
          <w:sz w:val="28"/>
          <w:szCs w:val="28"/>
        </w:rPr>
      </w:pPr>
    </w:p>
    <w:p w:rsidR="00AE5DDF" w:rsidRDefault="00AE5DDF" w:rsidP="006B305B">
      <w:pPr>
        <w:spacing w:after="0"/>
        <w:ind w:firstLine="540"/>
        <w:jc w:val="right"/>
        <w:rPr>
          <w:rFonts w:ascii="Times New Roman" w:hAnsi="Times New Roman"/>
          <w:sz w:val="28"/>
          <w:szCs w:val="28"/>
        </w:rPr>
      </w:pPr>
    </w:p>
    <w:p w:rsidR="00AE5DDF" w:rsidRPr="00103545" w:rsidRDefault="00AE5DDF" w:rsidP="006B305B">
      <w:pPr>
        <w:spacing w:after="0"/>
        <w:ind w:firstLine="540"/>
        <w:jc w:val="right"/>
        <w:rPr>
          <w:rFonts w:ascii="Times New Roman" w:hAnsi="Times New Roman"/>
          <w:sz w:val="28"/>
          <w:szCs w:val="28"/>
        </w:rPr>
      </w:pPr>
      <w:r w:rsidRPr="00103545">
        <w:rPr>
          <w:rFonts w:ascii="Times New Roman" w:hAnsi="Times New Roman"/>
          <w:sz w:val="28"/>
          <w:szCs w:val="28"/>
        </w:rPr>
        <w:t>Приложение</w:t>
      </w:r>
    </w:p>
    <w:p w:rsidR="00AE5DDF" w:rsidRPr="001C7643" w:rsidRDefault="00AE5DDF" w:rsidP="006B305B">
      <w:pPr>
        <w:spacing w:after="0"/>
        <w:ind w:firstLine="540"/>
        <w:jc w:val="center"/>
        <w:rPr>
          <w:rFonts w:ascii="Times New Roman" w:hAnsi="Times New Roman"/>
          <w:b/>
          <w:sz w:val="28"/>
          <w:szCs w:val="28"/>
        </w:rPr>
      </w:pPr>
      <w:r w:rsidRPr="001C7643">
        <w:rPr>
          <w:rFonts w:ascii="Times New Roman" w:hAnsi="Times New Roman"/>
          <w:b/>
          <w:sz w:val="28"/>
          <w:szCs w:val="28"/>
        </w:rPr>
        <w:t>Федеральный государственный образовательный стандарт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I. Общие положения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уважение личности ребенка;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1.3. В Стандарте учитываются: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возможности освоения ребенком Программы на разных этапах ее реализации.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1.4. Основные принципы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поддержка инициативы детей в различных видах деятельности;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сотрудничество Организации с семьей;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6) приобщение детей к социокультурным нормам, традициям семьи, общества и государства;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9) учет этнокультурной ситуации развития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1.5. Стандарт направлен на достижение следующих целей: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повышение социального статуса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1.6. Стандарт направлен на решение следующих задач:</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1.7. Стандарт является основой для: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разработки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разработки вариативных примерных образовательных программ дошкольного образования (далее - примерные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объективной оценки соответствия образовательной деятельности Организации требованиям Стандарта;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1.8. Стандарт включает в себя требования к:</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структуре Программы и ее объему;</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условиям реализации Программы;</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результатам освоения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II. Требования к структуре образовательной программы дошкольного образования и ее объему</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2.1. Программа определяет содержание и организацию образовательной деятельности на уровне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2.2. Структурные подразделения в одной Организации (далее - Группы) могут реализовывать разные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2.4. Программа направлена на:</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Программа может реализовываться в течение всего времени пребывания детей в Организации.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социально-коммуникативное развитие;</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познавательное развитие; речевое развитие;</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художественно-эстетическое развитие;</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физическое развитие.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2.8. Содержание Программы должно отражать следующие аспекты образовательной среды для ребенка дошкольного возраста: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предметно-пространственная развивающая образовательная среда;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характер взаимодействия со взрослыми;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характер взаимодействия с другими детьми;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система отношений ребенка к миру, к другим людям, к себе самому.</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2.11.1. Целевой раздел включает в себя пояснительную записку и планируемые результаты освоения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Пояснительная записка должна раскрывать:</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цели и задачи реализации Программы;</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принципы и подходы к формированию Программы;</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Содержательный раздел Программы должен включать:</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содержательном разделе Программы должны быть представлены: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а) особенности образовательной деятельности разных видов и культурных практик;</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б) способы и направления поддержки детской инициативы;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особенности взаимодействия педагогического коллектива с семьями воспитанников;</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г) иные характеристики содержания Программы, наиболее существенные с точки зрения авторов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сложившиеся традиции Организации или Группы.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Коррекционная работа и/или инклюзивное образование должны быть направлены на: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краткой презентации Программы должны быть указаны: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используемые Примерные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характеристика взаимодействия педагогического коллектива с семьями детей.</w:t>
      </w:r>
    </w:p>
    <w:p w:rsidR="00AE5DDF" w:rsidRPr="00921C42" w:rsidRDefault="00AE5DDF" w:rsidP="00921C42">
      <w:pPr>
        <w:spacing w:after="0"/>
        <w:ind w:firstLine="540"/>
        <w:jc w:val="center"/>
        <w:rPr>
          <w:rFonts w:ascii="Times New Roman" w:hAnsi="Times New Roman"/>
          <w:b/>
          <w:sz w:val="28"/>
          <w:szCs w:val="28"/>
        </w:rPr>
      </w:pPr>
      <w:r w:rsidRPr="00921C42">
        <w:rPr>
          <w:rFonts w:ascii="Times New Roman" w:hAnsi="Times New Roman"/>
          <w:b/>
          <w:sz w:val="28"/>
          <w:szCs w:val="28"/>
        </w:rPr>
        <w:t>III. Требования к условиям реализации основной образовательной программы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гарантирует охрану и укрепление физического и психического здоровья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обеспечивает эмоциональное благополучие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способствует профессиональному развитию педагогических работников;</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создает условия для развивающего вариативного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обеспечивает открытость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3.2.1. Для успешной реализации Программы должны быть обеспечены следующие психолого-педагогические условия: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поддержка инициативы и самостоятельности детей в специфических для них видах деятельности;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7) защита детей от всех форм физического и психического насилия5;</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оптимизации работы с группой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3.2.4. Наполняемость Группы определяется с учетом возраста детей, их состояния здоровья, специфики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обеспечение эмоционального благополучия через:</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непосредственное общение с каждым ребенком;</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уважительное отношение к каждому ребенку, к его чувствам и потребностям;</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поддержку индивидуальности и инициативы детей через:</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создание условий для принятия детьми решений, выражения своих чувств и мыслей;</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установление правил взаимодействия в разных ситуациях:</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 </w:t>
      </w:r>
      <w:r w:rsidRPr="00103545">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AE5DDF" w:rsidRPr="00103545" w:rsidRDefault="00AE5DDF" w:rsidP="006B305B">
      <w:pPr>
        <w:spacing w:after="0"/>
        <w:ind w:firstLine="540"/>
        <w:jc w:val="both"/>
        <w:rPr>
          <w:rFonts w:ascii="Times New Roman" w:hAnsi="Times New Roman"/>
          <w:sz w:val="28"/>
          <w:szCs w:val="28"/>
        </w:rPr>
      </w:pPr>
      <w:r>
        <w:rPr>
          <w:rFonts w:ascii="Times New Roman" w:hAnsi="Times New Roman"/>
          <w:sz w:val="28"/>
          <w:szCs w:val="28"/>
        </w:rPr>
        <w:t xml:space="preserve">- </w:t>
      </w:r>
      <w:r w:rsidRPr="00103545">
        <w:rPr>
          <w:rFonts w:ascii="Times New Roman" w:hAnsi="Times New Roman"/>
          <w:sz w:val="28"/>
          <w:szCs w:val="28"/>
        </w:rPr>
        <w:t>развитие умения детей работать в группе сверстников;</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создание условий для овладения культурными средствами деятельности;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поддержку спонтанной игры детей, ее обогащение, обеспечение игрового времени и пространства;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оценку индивидуального развития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3.2.6. В целях эффективной реализации Программы должны быть созданы условия для: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3.2.8. Организация должна создавать возможности: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для обсуждения с родителями (законными представителями) детей вопросов, связанных с реализацией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3.3.Требования к развивающей предметно-пространственной среде.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3.3.3. Развивающая предметно-пространственная среда должна обеспечивать:</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реализацию различных образовательных программ;</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случае организации инклюзивного образования - необходимые для него условия;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Насыщенность среды должна соответствовать возрастным возможностям детей и содержанию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возможность самовыражения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Полифункциональность материалов предполагает:</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Вариативность среды предполагает:</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Доступность среды предполагает:</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исправность и сохранность материалов и оборудования.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3.4. Требования к кадровым условиям реализации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3.4.4. При организации инклюзивного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3.5.1. Требования к материально-техническим условиям реализации Программы включают:</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требования, определяемые в соответствии с правилами пожарной безопасности;</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оснащенность помещений развивающей предметно-пространственной средой;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3.6. Требования к финансовым условиям реализации основной образовательной программы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3.6.2. Финансовые условия реализации Программы должны: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обеспечивать возможность выполнения требований Стандарта к условиям реализации и структуре Программы;</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отражать структуру и объем расходов, необходимых для реализации Программы, а также механизм их формирования.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расходов на оплату труда работников, реализующих Программу;</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иных расходов, связанных с реализацией и обеспечением реализации Программы.</w:t>
      </w:r>
    </w:p>
    <w:p w:rsidR="00AE5DDF" w:rsidRPr="0042406A" w:rsidRDefault="00AE5DDF" w:rsidP="0042406A">
      <w:pPr>
        <w:spacing w:after="0"/>
        <w:ind w:firstLine="540"/>
        <w:jc w:val="center"/>
        <w:rPr>
          <w:rFonts w:ascii="Times New Roman" w:hAnsi="Times New Roman"/>
          <w:b/>
          <w:sz w:val="28"/>
          <w:szCs w:val="28"/>
        </w:rPr>
      </w:pPr>
      <w:r w:rsidRPr="0042406A">
        <w:rPr>
          <w:rFonts w:ascii="Times New Roman" w:hAnsi="Times New Roman"/>
          <w:b/>
          <w:sz w:val="28"/>
          <w:szCs w:val="28"/>
        </w:rPr>
        <w:t>IV. Требования к результатам освоения основной образовательной программы дошкольного образования</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4.4. Настоящие требования являются ориентирами для: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б) решения задач:</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формирования Программы;</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анализа профессиональной деятельности;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взаимодействия с семьями;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 изучения характеристик образования детей в возрасте от 2 месяцев до 8 лет;</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4.5. Целевые ориентиры не могут служить непосредственным основанием при решении управленческих задач, включая: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аттестацию педагогических кадров;</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оценку качества образования;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распределение стимулирующего фонда оплаты труда работников Организации.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Целевые ориентиры образования в младенческом и раннем возрасте:</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проявляет интерес к сверстникам; наблюдает за их действиями и подражает им;</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Целевые ориентиры на этапе завершения дошкольного образования: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1 Российская газета, 25 декабря 1993 г.; Собрание законодательства Российской Федерации, 2009, N 1, ст. 1, ст. 2.</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2 Сборник международных договоров СССР, 1993, выпуск XLVI.</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E5DDF" w:rsidRPr="00103545" w:rsidRDefault="00AE5DDF" w:rsidP="006B305B">
      <w:pPr>
        <w:spacing w:after="0"/>
        <w:ind w:firstLine="540"/>
        <w:jc w:val="both"/>
        <w:rPr>
          <w:rFonts w:ascii="Times New Roman" w:hAnsi="Times New Roman"/>
          <w:sz w:val="28"/>
          <w:szCs w:val="28"/>
        </w:rPr>
      </w:pP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E5DDF" w:rsidRPr="00103545" w:rsidRDefault="00AE5DDF" w:rsidP="006B305B">
      <w:pPr>
        <w:spacing w:after="0"/>
        <w:ind w:firstLine="540"/>
        <w:jc w:val="both"/>
        <w:rPr>
          <w:rFonts w:ascii="Times New Roman" w:hAnsi="Times New Roman"/>
          <w:sz w:val="28"/>
          <w:szCs w:val="28"/>
        </w:rPr>
      </w:pPr>
      <w:r w:rsidRPr="00103545">
        <w:rPr>
          <w:rFonts w:ascii="Times New Roman" w:hAnsi="Times New Roman"/>
          <w:sz w:val="28"/>
          <w:szCs w:val="28"/>
        </w:rPr>
        <w:t>Комментарии Российской Газеты</w:t>
      </w:r>
    </w:p>
    <w:sectPr w:rsidR="00AE5DDF" w:rsidRPr="00103545" w:rsidSect="006B305B">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DF" w:rsidRDefault="00AE5DDF" w:rsidP="004D79D9">
      <w:pPr>
        <w:spacing w:after="0" w:line="240" w:lineRule="auto"/>
      </w:pPr>
      <w:r>
        <w:separator/>
      </w:r>
    </w:p>
  </w:endnote>
  <w:endnote w:type="continuationSeparator" w:id="0">
    <w:p w:rsidR="00AE5DDF" w:rsidRDefault="00AE5DDF" w:rsidP="004D7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DF" w:rsidRDefault="00AE5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AE5DDF" w:rsidRDefault="00AE5DDF">
    <w:pPr>
      <w:pStyle w:val="Footer"/>
      <w:jc w:val="right"/>
    </w:pPr>
    <w:r>
      <w:fldChar w:fldCharType="begin"/>
    </w:r>
    <w:r>
      <w:instrText>PAGE   \* MERGEFORMAT</w:instrText>
    </w:r>
    <w:r>
      <w:fldChar w:fldCharType="separate"/>
    </w:r>
    <w:r>
      <w:rPr>
        <w:noProof/>
      </w:rPr>
      <w:t>25</w:t>
    </w:r>
    <w:r>
      <w:fldChar w:fldCharType="end"/>
    </w:r>
  </w:p>
  <w:p w:rsidR="00AE5DDF" w:rsidRDefault="00AE5D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DF" w:rsidRDefault="00AE5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DF" w:rsidRDefault="00AE5DDF" w:rsidP="004D79D9">
      <w:pPr>
        <w:spacing w:after="0" w:line="240" w:lineRule="auto"/>
      </w:pPr>
      <w:r>
        <w:separator/>
      </w:r>
    </w:p>
  </w:footnote>
  <w:footnote w:type="continuationSeparator" w:id="0">
    <w:p w:rsidR="00AE5DDF" w:rsidRDefault="00AE5DDF" w:rsidP="004D7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DF" w:rsidRDefault="00AE5D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DF" w:rsidRDefault="00AE5D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DF" w:rsidRDefault="00AE5D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8E6"/>
    <w:rsid w:val="00045C7B"/>
    <w:rsid w:val="000461AD"/>
    <w:rsid w:val="000F2F6B"/>
    <w:rsid w:val="00103545"/>
    <w:rsid w:val="001418E6"/>
    <w:rsid w:val="001C7643"/>
    <w:rsid w:val="0024181C"/>
    <w:rsid w:val="0042406A"/>
    <w:rsid w:val="00425A0B"/>
    <w:rsid w:val="004D79D9"/>
    <w:rsid w:val="00556AEA"/>
    <w:rsid w:val="005E05F3"/>
    <w:rsid w:val="006B305B"/>
    <w:rsid w:val="0074363D"/>
    <w:rsid w:val="00831424"/>
    <w:rsid w:val="008756A1"/>
    <w:rsid w:val="00921C42"/>
    <w:rsid w:val="00AE44C0"/>
    <w:rsid w:val="00AE5DDF"/>
    <w:rsid w:val="00B665F3"/>
    <w:rsid w:val="00BE5C73"/>
    <w:rsid w:val="00F31F88"/>
    <w:rsid w:val="00FE5C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9D9"/>
    <w:rPr>
      <w:rFonts w:ascii="Tahoma" w:hAnsi="Tahoma" w:cs="Tahoma"/>
      <w:sz w:val="16"/>
      <w:szCs w:val="16"/>
    </w:rPr>
  </w:style>
  <w:style w:type="paragraph" w:styleId="Header">
    <w:name w:val="header"/>
    <w:basedOn w:val="Normal"/>
    <w:link w:val="HeaderChar"/>
    <w:uiPriority w:val="99"/>
    <w:rsid w:val="004D79D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D79D9"/>
    <w:rPr>
      <w:rFonts w:cs="Times New Roman"/>
    </w:rPr>
  </w:style>
  <w:style w:type="paragraph" w:styleId="Footer">
    <w:name w:val="footer"/>
    <w:basedOn w:val="Normal"/>
    <w:link w:val="FooterChar"/>
    <w:uiPriority w:val="99"/>
    <w:rsid w:val="004D79D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79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25</Pages>
  <Words>8150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Кулсо</cp:lastModifiedBy>
  <cp:revision>12</cp:revision>
  <cp:lastPrinted>2013-12-16T05:26:00Z</cp:lastPrinted>
  <dcterms:created xsi:type="dcterms:W3CDTF">2013-12-13T12:20:00Z</dcterms:created>
  <dcterms:modified xsi:type="dcterms:W3CDTF">2014-01-12T18:05:00Z</dcterms:modified>
</cp:coreProperties>
</file>